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3F6" w:rsidRPr="006813F6" w:rsidRDefault="006813F6" w:rsidP="006813F6">
      <w:pPr>
        <w:spacing w:before="120" w:after="0" w:line="305" w:lineRule="atLeast"/>
        <w:jc w:val="center"/>
        <w:rPr>
          <w:rFonts w:ascii="Tahoma" w:eastAsia="Times New Roman" w:hAnsi="Tahoma" w:cs="Tahoma"/>
          <w:b/>
          <w:color w:val="5B5B5B"/>
          <w:sz w:val="36"/>
          <w:szCs w:val="36"/>
          <w:lang w:eastAsia="ru-RU"/>
        </w:rPr>
      </w:pPr>
      <w:r w:rsidRPr="006813F6">
        <w:rPr>
          <w:rFonts w:ascii="Trebuchet MS" w:eastAsia="Times New Roman" w:hAnsi="Trebuchet MS" w:cs="Tahoma"/>
          <w:b/>
          <w:color w:val="475C7A"/>
          <w:sz w:val="36"/>
          <w:szCs w:val="36"/>
          <w:lang w:eastAsia="ru-RU"/>
        </w:rPr>
        <w:t>Творческий проект </w:t>
      </w:r>
    </w:p>
    <w:p w:rsidR="006813F6" w:rsidRPr="006813F6" w:rsidRDefault="006813F6" w:rsidP="006813F6">
      <w:pPr>
        <w:spacing w:before="120" w:after="0" w:line="305" w:lineRule="atLeast"/>
        <w:jc w:val="center"/>
        <w:rPr>
          <w:rFonts w:ascii="Tahoma" w:eastAsia="Times New Roman" w:hAnsi="Tahoma" w:cs="Tahoma"/>
          <w:b/>
          <w:color w:val="5B5B5B"/>
          <w:sz w:val="36"/>
          <w:szCs w:val="36"/>
          <w:lang w:eastAsia="ru-RU"/>
        </w:rPr>
      </w:pPr>
      <w:r w:rsidRPr="006813F6">
        <w:rPr>
          <w:rFonts w:ascii="Trebuchet MS" w:eastAsia="Times New Roman" w:hAnsi="Trebuchet MS" w:cs="Tahoma"/>
          <w:b/>
          <w:color w:val="475C7A"/>
          <w:sz w:val="36"/>
          <w:szCs w:val="36"/>
          <w:lang w:eastAsia="ru-RU"/>
        </w:rPr>
        <w:t>«23 февраля – Мы защитники страны»</w:t>
      </w:r>
    </w:p>
    <w:p w:rsidR="006813F6" w:rsidRPr="006813F6" w:rsidRDefault="006813F6" w:rsidP="006813F6">
      <w:pPr>
        <w:spacing w:before="120" w:after="120" w:line="240" w:lineRule="auto"/>
        <w:rPr>
          <w:rFonts w:ascii="Tahoma" w:eastAsia="Times New Roman" w:hAnsi="Tahoma" w:cs="Tahoma"/>
          <w:color w:val="5B5B5B"/>
          <w:sz w:val="19"/>
          <w:szCs w:val="19"/>
          <w:lang w:eastAsia="ru-RU"/>
        </w:rPr>
      </w:pPr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                                                          </w:t>
      </w:r>
      <w:r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                               </w:t>
      </w:r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Автор проекта</w:t>
      </w:r>
    </w:p>
    <w:p w:rsidR="006813F6" w:rsidRPr="006813F6" w:rsidRDefault="006813F6" w:rsidP="006813F6">
      <w:pPr>
        <w:spacing w:before="120" w:after="120" w:line="240" w:lineRule="auto"/>
        <w:rPr>
          <w:rFonts w:ascii="Tahoma" w:eastAsia="Times New Roman" w:hAnsi="Tahoma" w:cs="Tahoma"/>
          <w:color w:val="5B5B5B"/>
          <w:sz w:val="19"/>
          <w:szCs w:val="19"/>
          <w:lang w:eastAsia="ru-RU"/>
        </w:rPr>
      </w:pPr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                                                          </w:t>
      </w:r>
      <w:r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 xml:space="preserve">                       Инструктор по </w:t>
      </w:r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ФК:</w:t>
      </w:r>
    </w:p>
    <w:p w:rsidR="006813F6" w:rsidRPr="006813F6" w:rsidRDefault="006813F6" w:rsidP="006813F6">
      <w:pPr>
        <w:spacing w:before="120" w:after="120" w:line="240" w:lineRule="auto"/>
        <w:rPr>
          <w:rFonts w:ascii="Tahoma" w:eastAsia="Times New Roman" w:hAnsi="Tahoma" w:cs="Tahoma"/>
          <w:color w:val="5B5B5B"/>
          <w:sz w:val="19"/>
          <w:szCs w:val="19"/>
          <w:lang w:eastAsia="ru-RU"/>
        </w:rPr>
      </w:pPr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 </w:t>
      </w:r>
      <w:proofErr w:type="spellStart"/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Габибова</w:t>
      </w:r>
      <w:proofErr w:type="spellEnd"/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 xml:space="preserve"> С.А.</w:t>
      </w:r>
    </w:p>
    <w:p w:rsidR="006813F6" w:rsidRPr="006813F6" w:rsidRDefault="006813F6" w:rsidP="006813F6">
      <w:pPr>
        <w:spacing w:before="120" w:after="120" w:line="240" w:lineRule="auto"/>
        <w:jc w:val="right"/>
        <w:rPr>
          <w:rFonts w:ascii="Tahoma" w:eastAsia="Times New Roman" w:hAnsi="Tahoma" w:cs="Tahoma"/>
          <w:color w:val="5B5B5B"/>
          <w:sz w:val="19"/>
          <w:szCs w:val="19"/>
          <w:lang w:eastAsia="ru-RU"/>
        </w:rPr>
      </w:pPr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2018г</w:t>
      </w:r>
      <w:r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.</w:t>
      </w:r>
    </w:p>
    <w:p w:rsidR="006813F6" w:rsidRPr="006813F6" w:rsidRDefault="006813F6" w:rsidP="006813F6">
      <w:pPr>
        <w:spacing w:before="120" w:after="120" w:line="240" w:lineRule="auto"/>
        <w:rPr>
          <w:rFonts w:ascii="Tahoma" w:eastAsia="Times New Roman" w:hAnsi="Tahoma" w:cs="Tahoma"/>
          <w:color w:val="5B5B5B"/>
          <w:sz w:val="19"/>
          <w:szCs w:val="19"/>
          <w:lang w:eastAsia="ru-RU"/>
        </w:rPr>
      </w:pPr>
      <w:r w:rsidRPr="006813F6">
        <w:rPr>
          <w:rFonts w:ascii="Verdana" w:eastAsia="Times New Roman" w:hAnsi="Verdana" w:cs="Tahoma"/>
          <w:b/>
          <w:bCs/>
          <w:color w:val="303F50"/>
          <w:sz w:val="24"/>
          <w:szCs w:val="24"/>
          <w:lang w:eastAsia="ru-RU"/>
        </w:rPr>
        <w:t> 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Актуальность проекта: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 xml:space="preserve">В силу последних перемен все более заметной стала утрата нашим обществом традиционного российского патриотического сознания. В связи с этим очевидна неотложность решения острейших проблем воспитания патриотизма в работе с детьми дошкольного возраста. Исторически сложилось так, что любовь к Родине, патриотизм во все времена в Российском государстве были чертой национального характера. Не менее важным условием нравственно-патриотического воспитания детей </w:t>
      </w:r>
      <w:proofErr w:type="spellStart"/>
      <w:proofErr w:type="gramStart"/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яв</w:t>
      </w:r>
      <w:proofErr w:type="spellEnd"/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 xml:space="preserve"> </w:t>
      </w:r>
      <w:proofErr w:type="spellStart"/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ляется</w:t>
      </w:r>
      <w:proofErr w:type="spellEnd"/>
      <w:proofErr w:type="gramEnd"/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 xml:space="preserve"> тесная взаимосвязь по данному вопросу с родителями. Взаимодействие с родителями способствует бережному отношению к традициям, сохранению семейных связей. В настоящее время эта работа актуальна и особенно трудна, требует большого такта и терпения, так как в молодых семьях вопросы воспитания патриотизма, гражданственности не считаются важными и, зачастую, вызывают лишь недоумение.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Цель проекта: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формирование чувства патриотизма у детей старшего дошкольного возраста;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Задачи проекта: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дать знания детям о Российской армии, уточнить их представления о родах войск;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развивать у детей познавательную активность, творческие способности;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продолжать воспитывать у детей патриотические чувства к Родине, гордость за нашу историю;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развивать и обогащать речь детей, повышать эрудицию и интеллект;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проводить работу с родителями, привлекая их к патриотическому воспитанию детей в семье.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Участники проекта:</w:t>
      </w: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 музыкальный руководитель, дети старшего дошкольного возраста, родители воспитанников, педагоги группы, физ. инструктор, старший воспитатель.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Тип проекта: исследовательский, познавательно-речевой.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Вид проекта: краткосрочный, групповой.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Предполагаемый результат.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повышение знаний у детей о Российской армии.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проявление у детей интереса к армии, уважения к защитникам Отечества.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стремление детей к совершенствованию физических качеств, к укреплению здоровья.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стремление детей отражать свои знания, впечатления, мысли и чувства в играх, в исполнении песен, в чтении стихов.</w:t>
      </w:r>
    </w:p>
    <w:p w:rsidR="006813F6" w:rsidRPr="006813F6" w:rsidRDefault="006813F6" w:rsidP="006813F6">
      <w:pPr>
        <w:spacing w:before="36" w:after="0" w:line="305" w:lineRule="atLeast"/>
        <w:ind w:left="132" w:hanging="360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·        повышение заинтересованности родителей в формировании чувства патриотизма у детей.</w:t>
      </w:r>
    </w:p>
    <w:p w:rsidR="006813F6" w:rsidRPr="006813F6" w:rsidRDefault="006813F6" w:rsidP="006813F6">
      <w:pPr>
        <w:spacing w:before="120" w:after="12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303F50"/>
          <w:lang w:eastAsia="ru-RU"/>
        </w:rPr>
        <w:t>Реализация проекта:</w:t>
      </w:r>
      <w:r w:rsidRPr="006813F6">
        <w:rPr>
          <w:rFonts w:ascii="Times New Roman" w:eastAsia="Times New Roman" w:hAnsi="Times New Roman" w:cs="Times New Roman"/>
          <w:color w:val="303F50"/>
          <w:lang w:eastAsia="ru-RU"/>
        </w:rPr>
        <w:t> февраль 2018 года.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Предполагаемый результат</w:t>
      </w: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- воспитать уважительное отношение к защитникам Отечества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- возникновение желания в будущем стать защитником Отечества.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Механизм реализации проекта: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I этап – </w:t>
      </w: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Формулирование целей и задач проекта.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Изучение литературы по теме проекта.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Изучение Интернет-ресурсов по теме проекта.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Анализ предметной среды группы.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lastRenderedPageBreak/>
        <w:t>II этап – </w:t>
      </w: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Практическая деятельность по решению проблемы; планирование совместной деятельности, сбор и систематизация информации, поисковая деятельность детей и взрослых.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Проведение бесед, дидактических игр по расширению представлений о Российской армии, о родах войск. Консультации для педагогов и родителей.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Создание в группе условий для реализации проекта: выставка книг, альбом с фотографиями военных, иллюстрации военной техники, просмотр фильмов об армии, выставка игрушечной военной техники.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Создание презентации для детей «Маленький солдат»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 xml:space="preserve">III этап </w:t>
      </w:r>
      <w:proofErr w:type="gramStart"/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–</w:t>
      </w: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П</w:t>
      </w:r>
      <w:proofErr w:type="gramEnd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резентация проекта « 23 ФЕВРАЛЯ, ДЕНЬ ЗАЩИТНИКА ОТЕЧЕСТВА». Коллективная стенгазета, посвященная дню защитника Отечества.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u w:val="single"/>
          <w:lang w:eastAsia="ru-RU"/>
        </w:rPr>
        <w:t>Развивающая среда:</w:t>
      </w: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 </w:t>
      </w: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оформление в группе уголка посвящённого «Дню защитника Отечества» с использованием детских рисунков и иллюстраций из журналов. Внесение костюмов военной формы в сюжетн</w:t>
      </w:r>
      <w:proofErr w:type="gramStart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о-</w:t>
      </w:r>
      <w:proofErr w:type="gramEnd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 xml:space="preserve"> ролевые игры, совместное создание атрибутов к сюжетно- ролевым играм. С</w:t>
      </w:r>
      <w:proofErr w:type="gramStart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D</w:t>
      </w:r>
      <w:proofErr w:type="gramEnd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 xml:space="preserve"> диск с детскими песнями «Будущий солдат» в исполнении группы «</w:t>
      </w:r>
      <w:proofErr w:type="spellStart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Мультяшки</w:t>
      </w:r>
      <w:proofErr w:type="spellEnd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».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Решение поставленных задач с детьми:</w:t>
      </w:r>
    </w:p>
    <w:p w:rsidR="006813F6" w:rsidRPr="006813F6" w:rsidRDefault="006813F6" w:rsidP="006813F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ПЛАН ПРОЕКТНОЙ ДЕЯТЕЛЬНОСТИ С ДЕТЬМИ</w:t>
      </w:r>
    </w:p>
    <w:tbl>
      <w:tblPr>
        <w:tblW w:w="9600" w:type="dxa"/>
        <w:tblInd w:w="-104" w:type="dxa"/>
        <w:tblCellMar>
          <w:left w:w="0" w:type="dxa"/>
          <w:right w:w="0" w:type="dxa"/>
        </w:tblCellMar>
        <w:tblLook w:val="04A0"/>
      </w:tblPr>
      <w:tblGrid>
        <w:gridCol w:w="2815"/>
        <w:gridCol w:w="189"/>
        <w:gridCol w:w="6596"/>
      </w:tblGrid>
      <w:tr w:rsidR="006813F6" w:rsidRPr="006813F6" w:rsidTr="006813F6">
        <w:trPr>
          <w:trHeight w:val="40"/>
        </w:trPr>
        <w:tc>
          <w:tcPr>
            <w:tcW w:w="96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Первая неделя</w:t>
            </w:r>
          </w:p>
        </w:tc>
      </w:tr>
      <w:tr w:rsidR="006813F6" w:rsidRPr="006813F6" w:rsidTr="006813F6"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Понедельник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КУГ «Защитники Отечества»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Рис. « Солдат на посту»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Слушание музыки о Красной Армии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Познание «Российская армия»</w:t>
            </w:r>
          </w:p>
        </w:tc>
      </w:tr>
      <w:tr w:rsidR="006813F6" w:rsidRPr="006813F6" w:rsidTr="006813F6"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Вторник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Сюжетно - ролевая игра «Охрана морских границ»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Армейская побудка (комплекс гимнастики после сна с использованием видео презентации)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Чтение после сна Рассказы о пограничниках Я. Линьков.</w:t>
            </w:r>
          </w:p>
        </w:tc>
      </w:tr>
      <w:tr w:rsidR="006813F6" w:rsidRPr="006813F6" w:rsidTr="006813F6"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Среда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Разучивание стихотворений посвященных дню защитника отечества.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Лепка «Собаки на страже Родины»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Подвижная игра на улице «Игра в десантников»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Чтение после сна Рассказы о пограничниках Я. Линьков.</w:t>
            </w:r>
          </w:p>
        </w:tc>
      </w:tr>
      <w:tr w:rsidR="006813F6" w:rsidRPr="006813F6" w:rsidTr="006813F6"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Четверг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Конструирование</w:t>
            </w:r>
          </w:p>
          <w:p w:rsidR="006813F6" w:rsidRPr="006813F6" w:rsidRDefault="006813F6" w:rsidP="006813F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« Пограничная застава».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Муз</w:t>
            </w:r>
            <w:proofErr w:type="gramStart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  <w:proofErr w:type="gramEnd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</w:t>
            </w:r>
            <w:proofErr w:type="gramStart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</w:t>
            </w:r>
            <w:proofErr w:type="gramEnd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азучивание танца «Яблочко»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Сюжетно - ролевая игра «Сестра милосердия»</w:t>
            </w:r>
          </w:p>
        </w:tc>
      </w:tr>
      <w:tr w:rsidR="006813F6" w:rsidRPr="006813F6" w:rsidTr="006813F6">
        <w:tc>
          <w:tcPr>
            <w:tcW w:w="2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Пятница</w:t>
            </w:r>
          </w:p>
        </w:tc>
        <w:tc>
          <w:tcPr>
            <w:tcW w:w="68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Худ</w:t>
            </w:r>
            <w:proofErr w:type="gramStart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.</w:t>
            </w:r>
            <w:proofErr w:type="gramEnd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</w:t>
            </w:r>
            <w:proofErr w:type="gramStart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л</w:t>
            </w:r>
            <w:proofErr w:type="gramEnd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ит. Л. Линьков «Рассказы о пограничниках»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Рис. « Пограничник с собакой»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Физ. «Военные учения»</w:t>
            </w:r>
          </w:p>
        </w:tc>
      </w:tr>
      <w:tr w:rsidR="006813F6" w:rsidRPr="006813F6" w:rsidTr="006813F6">
        <w:tc>
          <w:tcPr>
            <w:tcW w:w="967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Вторая неделя</w:t>
            </w:r>
          </w:p>
        </w:tc>
      </w:tr>
      <w:tr w:rsidR="006813F6" w:rsidRPr="006813F6" w:rsidTr="006813F6"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Понедельник</w:t>
            </w:r>
          </w:p>
        </w:tc>
        <w:tc>
          <w:tcPr>
            <w:tcW w:w="6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Рисование «Папин портрет в подарок».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Познание «Военные профессии»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Просмотр фильма « Военные профессии».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Чтение после сна Рассказы о пограничниках Я. Линьков.</w:t>
            </w:r>
          </w:p>
        </w:tc>
      </w:tr>
      <w:tr w:rsidR="006813F6" w:rsidRPr="006813F6" w:rsidTr="006813F6"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Вторник</w:t>
            </w:r>
          </w:p>
        </w:tc>
        <w:tc>
          <w:tcPr>
            <w:tcW w:w="6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Тематическое занятие «Будем в Армии служить!»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Конструирование Военная техника».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Сюжетно - ролевая игра  «Российская армия»</w:t>
            </w:r>
          </w:p>
        </w:tc>
      </w:tr>
      <w:tr w:rsidR="006813F6" w:rsidRPr="006813F6" w:rsidTr="006813F6"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Среда</w:t>
            </w:r>
          </w:p>
        </w:tc>
        <w:tc>
          <w:tcPr>
            <w:tcW w:w="6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Коммуникация (беседа)</w:t>
            </w:r>
          </w:p>
          <w:p w:rsidR="006813F6" w:rsidRPr="006813F6" w:rsidRDefault="006813F6" w:rsidP="006813F6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B5B5B"/>
                <w:lang w:eastAsia="ru-RU"/>
              </w:rPr>
              <w:t>«Вооружённые силы России»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Лепка-аппликация «Галстук для папы в подарок на 23 февраля»</w:t>
            </w:r>
          </w:p>
        </w:tc>
      </w:tr>
      <w:tr w:rsidR="006813F6" w:rsidRPr="006813F6" w:rsidTr="006813F6"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lastRenderedPageBreak/>
              <w:t>Четверг</w:t>
            </w:r>
          </w:p>
        </w:tc>
        <w:tc>
          <w:tcPr>
            <w:tcW w:w="6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Аппликация «Самолетик для папы»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Слушание песни «Армейская».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Сюжетн</w:t>
            </w:r>
            <w:proofErr w:type="gramStart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о-</w:t>
            </w:r>
            <w:proofErr w:type="gramEnd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 ролевая игра « Летчики»</w:t>
            </w:r>
          </w:p>
        </w:tc>
      </w:tr>
      <w:tr w:rsidR="006813F6" w:rsidRPr="006813F6" w:rsidTr="006813F6">
        <w:tc>
          <w:tcPr>
            <w:tcW w:w="2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jc w:val="center"/>
              <w:rPr>
                <w:rFonts w:ascii="Times New Roman" w:eastAsia="Times New Roman" w:hAnsi="Times New Roman" w:cs="Times New Roman"/>
                <w:color w:val="5B5B5B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b/>
                <w:bCs/>
                <w:color w:val="5B5B5B"/>
                <w:lang w:eastAsia="ru-RU"/>
              </w:rPr>
              <w:t>Пятница</w:t>
            </w:r>
          </w:p>
        </w:tc>
        <w:tc>
          <w:tcPr>
            <w:tcW w:w="6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Итоговая беседа «Что я знаю об армии».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240" w:lineRule="auto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 xml:space="preserve">Итоговое мероприятие </w:t>
            </w:r>
            <w:proofErr w:type="gramStart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–у</w:t>
            </w:r>
            <w:proofErr w:type="gramEnd"/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тренник.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Коллективная стенгазета, посвященная дню защитника Отечества.</w:t>
            </w:r>
          </w:p>
          <w:p w:rsidR="006813F6" w:rsidRPr="006813F6" w:rsidRDefault="006813F6" w:rsidP="006813F6">
            <w:pPr>
              <w:numPr>
                <w:ilvl w:val="1"/>
                <w:numId w:val="1"/>
              </w:numPr>
              <w:spacing w:after="0" w:line="305" w:lineRule="atLeast"/>
              <w:ind w:left="277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Чтение после сна Рассказы о пограничниках Я. Линьков.</w:t>
            </w:r>
          </w:p>
        </w:tc>
      </w:tr>
      <w:tr w:rsidR="006813F6" w:rsidRPr="006813F6" w:rsidTr="006813F6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6813F6" w:rsidRPr="006813F6" w:rsidRDefault="006813F6" w:rsidP="006813F6">
            <w:pPr>
              <w:spacing w:after="0" w:line="305" w:lineRule="atLeast"/>
              <w:rPr>
                <w:rFonts w:ascii="Times New Roman" w:eastAsia="Times New Roman" w:hAnsi="Times New Roman" w:cs="Times New Roman"/>
                <w:color w:val="555555"/>
                <w:lang w:eastAsia="ru-RU"/>
              </w:rPr>
            </w:pPr>
            <w:r w:rsidRPr="006813F6">
              <w:rPr>
                <w:rFonts w:ascii="Times New Roman" w:eastAsia="Times New Roman" w:hAnsi="Times New Roman" w:cs="Times New Roman"/>
                <w:color w:val="555555"/>
                <w:lang w:eastAsia="ru-RU"/>
              </w:rPr>
              <w:t> </w:t>
            </w:r>
          </w:p>
        </w:tc>
      </w:tr>
    </w:tbl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u w:val="single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u w:val="single"/>
          <w:lang w:eastAsia="ru-RU"/>
        </w:rPr>
        <w:t>Решение поставленных задач с детьми вне занятий</w:t>
      </w: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:        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Подготовка сообщения с родителями о том, как у папы или дедушки проходила служба в армии, в каких войсках он служил.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Слушание рассказов о солдатах, об армии;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Рассматривание картин с изображениями летчиков, пехотинцев, танкистов, моряков;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Беседа «Кто такие защитники Отечества»»;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Выставка книг;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55555"/>
          <w:lang w:eastAsia="ru-RU"/>
        </w:rPr>
        <w:t>Разучивание песен и стихов.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Продуктивная деятельность вне занятий: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-Ручной труд «Морское путешествие»;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-Рисование «рисунок солдату срочной службы»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-Художественно ручной труд «Подарки папам и дедушкам»;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-Лепка «Звезда», «Самолет», «Танк».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Игровая деятельность: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-</w:t>
      </w: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Пальчиковая гимнастика «Бойцы-молодцы»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 xml:space="preserve">- Малоподвижная </w:t>
      </w:r>
      <w:proofErr w:type="gramStart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игра</w:t>
      </w:r>
      <w:proofErr w:type="gramEnd"/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 xml:space="preserve"> «Каким должен быть российский солдат»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- Малоподвижная игра « Роды войск»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- Малоподвижная игра «Отбой, стройся, вольно»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-Сюжетно - ролевые игры «Разведчики», «Моряки»;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-Дидактические игры «Разложи и назови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правильно», «Знаешь ли ты?», «Собери машину», лото «Военная техника».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-Подвижные игры «Сигнальные флажки», «Три танкиста».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Решение поставленных задач с родителями: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-Родительские гостиные «Этих дней не смолкнет слава»;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 Оформление стендовой информации, поздравление с праздником.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 Консультация – «История возникновения праздника 23 февраля».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 Организация выставки детских работ по теме проекта.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i/>
          <w:iCs/>
          <w:color w:val="5B5B5B"/>
          <w:lang w:eastAsia="ru-RU"/>
        </w:rPr>
        <w:t>- Изготовление  костюмов и атрибутов к утреннику.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Организация выставок:</w:t>
      </w: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 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color w:val="555555"/>
          <w:lang w:eastAsia="ru-RU"/>
        </w:rPr>
        <w:t>«Военная техника» детские игрушки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color w:val="555555"/>
          <w:lang w:eastAsia="ru-RU"/>
        </w:rPr>
        <w:t>«Папин портрет с галстуком»</w:t>
      </w:r>
    </w:p>
    <w:p w:rsidR="006813F6" w:rsidRPr="006813F6" w:rsidRDefault="006813F6" w:rsidP="006813F6">
      <w:pPr>
        <w:numPr>
          <w:ilvl w:val="1"/>
          <w:numId w:val="1"/>
        </w:numPr>
        <w:spacing w:after="0" w:line="264" w:lineRule="atLeast"/>
        <w:ind w:left="277"/>
        <w:rPr>
          <w:rFonts w:ascii="Times New Roman" w:eastAsia="Times New Roman" w:hAnsi="Times New Roman" w:cs="Times New Roman"/>
          <w:color w:val="555555"/>
          <w:lang w:eastAsia="ru-RU"/>
        </w:rPr>
      </w:pPr>
      <w:r w:rsidRPr="006813F6">
        <w:rPr>
          <w:rFonts w:ascii="Times New Roman" w:eastAsia="Times New Roman" w:hAnsi="Times New Roman" w:cs="Times New Roman"/>
          <w:color w:val="555555"/>
          <w:lang w:eastAsia="ru-RU"/>
        </w:rPr>
        <w:t>Коллективная стенгазета, посвящённая «Дню защитника Отечества»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b/>
          <w:bCs/>
          <w:color w:val="5B5B5B"/>
          <w:lang w:eastAsia="ru-RU"/>
        </w:rPr>
        <w:t>Результат: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 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1)Дети в конце проекта стали чаще использовать для игр военную тематику, уважительно отзывались о защитниках Отечества, с гордостью делились знаниями со сверстниками и воспитателем, которые они получили от родителей о службе в армии.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2)С большим интересом стали играть в настольные, печатные и дидактические игры.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3)Родители были заинтересованы темой и получили новую и полезную информацию, успешно опробованную на своих детях, что понятно из бесед с родителями.</w:t>
      </w:r>
    </w:p>
    <w:p w:rsidR="006813F6" w:rsidRPr="006813F6" w:rsidRDefault="006813F6" w:rsidP="006813F6">
      <w:pPr>
        <w:spacing w:after="0" w:line="240" w:lineRule="auto"/>
        <w:rPr>
          <w:rFonts w:ascii="Times New Roman" w:eastAsia="Times New Roman" w:hAnsi="Times New Roman" w:cs="Times New Roman"/>
          <w:color w:val="5B5B5B"/>
          <w:lang w:eastAsia="ru-RU"/>
        </w:rPr>
      </w:pPr>
      <w:r w:rsidRPr="006813F6">
        <w:rPr>
          <w:rFonts w:ascii="Times New Roman" w:eastAsia="Times New Roman" w:hAnsi="Times New Roman" w:cs="Times New Roman"/>
          <w:color w:val="5B5B5B"/>
          <w:lang w:eastAsia="ru-RU"/>
        </w:rPr>
        <w:t>4)Развитие познавательных и творческих навыков, коммуникативных способностей.</w:t>
      </w:r>
    </w:p>
    <w:p w:rsidR="006813F6" w:rsidRPr="006813F6" w:rsidRDefault="006813F6" w:rsidP="006813F6">
      <w:pPr>
        <w:spacing w:after="0" w:line="240" w:lineRule="auto"/>
        <w:rPr>
          <w:rFonts w:ascii="Tahoma" w:eastAsia="Times New Roman" w:hAnsi="Tahoma" w:cs="Tahoma"/>
          <w:color w:val="5B5B5B"/>
          <w:sz w:val="19"/>
          <w:szCs w:val="19"/>
          <w:lang w:eastAsia="ru-RU"/>
        </w:rPr>
      </w:pPr>
    </w:p>
    <w:p w:rsidR="006813F6" w:rsidRPr="006813F6" w:rsidRDefault="006813F6" w:rsidP="006813F6">
      <w:pPr>
        <w:shd w:val="clear" w:color="auto" w:fill="FFFFFF"/>
        <w:spacing w:line="305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lastRenderedPageBreak/>
        <w:drawing>
          <wp:inline distT="0" distB="0" distL="0" distR="0">
            <wp:extent cx="1336675" cy="1336675"/>
            <wp:effectExtent l="19050" t="0" r="0" b="0"/>
            <wp:docPr id="1" name="Рисунок 1" descr="https://dag-druzh.tvoysadik.ru/images/tsdag_druzh_new/Te66e1991dc6252fb5b65b8c2fc0ea81a.jpg">
              <a:hlinkClick xmlns:a="http://schemas.openxmlformats.org/drawingml/2006/main" r:id="rId5" tooltip="&quot;_DSC993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ag-druzh.tvoysadik.ru/images/tsdag_druzh_new/Te66e1991dc6252fb5b65b8c2fc0ea81a.jpg">
                      <a:hlinkClick r:id="rId5" tooltip="&quot;_DSC993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1336675" cy="1336675"/>
            <wp:effectExtent l="19050" t="0" r="0" b="0"/>
            <wp:docPr id="2" name="Рисунок 2" descr="https://dag-druzh.tvoysadik.ru/images/tsdag_druzh_new/Ted34e2cebb15482456cf57cc1580f779.jpg">
              <a:hlinkClick xmlns:a="http://schemas.openxmlformats.org/drawingml/2006/main" r:id="rId7" tooltip="&quot;_DSC994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ag-druzh.tvoysadik.ru/images/tsdag_druzh_new/Ted34e2cebb15482456cf57cc1580f779.jpg">
                      <a:hlinkClick r:id="rId7" tooltip="&quot;_DSC994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1336675" cy="1336675"/>
            <wp:effectExtent l="19050" t="0" r="0" b="0"/>
            <wp:docPr id="3" name="Рисунок 3" descr="https://dag-druzh.tvoysadik.ru/images/tsdag_druzh_new/T502ff5e75b4eb9f0c9c861ec674c5946.jpg">
              <a:hlinkClick xmlns:a="http://schemas.openxmlformats.org/drawingml/2006/main" r:id="rId9" tooltip="&quot;_DSC9954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ag-druzh.tvoysadik.ru/images/tsdag_druzh_new/T502ff5e75b4eb9f0c9c861ec674c5946.jpg">
                      <a:hlinkClick r:id="rId9" tooltip="&quot;_DSC9954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1336675" cy="1336675"/>
            <wp:effectExtent l="19050" t="0" r="0" b="0"/>
            <wp:docPr id="4" name="Рисунок 4" descr="https://dag-druzh.tvoysadik.ru/images/tsdag_druzh_new/T3265ecb2b7808f572759dd41a6a5a17f.jpg">
              <a:hlinkClick xmlns:a="http://schemas.openxmlformats.org/drawingml/2006/main" r:id="rId11" tooltip="&quot;_DSC9955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ag-druzh.tvoysadik.ru/images/tsdag_druzh_new/T3265ecb2b7808f572759dd41a6a5a17f.jpg">
                      <a:hlinkClick r:id="rId11" tooltip="&quot;_DSC9955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13F6" w:rsidRPr="006813F6" w:rsidRDefault="006813F6" w:rsidP="006813F6">
      <w:pPr>
        <w:shd w:val="clear" w:color="auto" w:fill="FFFFFF"/>
        <w:spacing w:line="305" w:lineRule="atLeas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1336675" cy="1336675"/>
            <wp:effectExtent l="19050" t="0" r="0" b="0"/>
            <wp:docPr id="5" name="Рисунок 5" descr="https://dag-druzh.tvoysadik.ru/images/tsdag_druzh_new/T9e5c2fd70b42a6eaa8fe12070684503d.jpg">
              <a:hlinkClick xmlns:a="http://schemas.openxmlformats.org/drawingml/2006/main" r:id="rId13" tooltip="&quot;_DSC995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ag-druzh.tvoysadik.ru/images/tsdag_druzh_new/T9e5c2fd70b42a6eaa8fe12070684503d.jpg">
                      <a:hlinkClick r:id="rId13" tooltip="&quot;_DSC995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1336675" cy="1336675"/>
            <wp:effectExtent l="19050" t="0" r="0" b="0"/>
            <wp:docPr id="6" name="Рисунок 6" descr="https://dag-druzh.tvoysadik.ru/images/tsdag_druzh_new/Tc009f93a41e30b5bd6052d1f1b900f77.jpg">
              <a:hlinkClick xmlns:a="http://schemas.openxmlformats.org/drawingml/2006/main" r:id="rId15" tooltip="&quot;_DSC9956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ag-druzh.tvoysadik.ru/images/tsdag_druzh_new/Tc009f93a41e30b5bd6052d1f1b900f77.jpg">
                      <a:hlinkClick r:id="rId15" tooltip="&quot;_DSC9956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133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343" w:rsidRDefault="00533343"/>
    <w:sectPr w:rsidR="00533343" w:rsidSect="006813F6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27891"/>
    <w:multiLevelType w:val="multilevel"/>
    <w:tmpl w:val="10EEF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813F6"/>
    <w:rsid w:val="003C46C3"/>
    <w:rsid w:val="00533343"/>
    <w:rsid w:val="00681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13F6"/>
    <w:rPr>
      <w:b/>
      <w:bCs/>
    </w:rPr>
  </w:style>
  <w:style w:type="character" w:styleId="a4">
    <w:name w:val="Emphasis"/>
    <w:basedOn w:val="a0"/>
    <w:uiPriority w:val="20"/>
    <w:qFormat/>
    <w:rsid w:val="006813F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81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1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5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3183">
                          <w:marLeft w:val="0"/>
                          <w:marRight w:val="208"/>
                          <w:marTop w:val="0"/>
                          <w:marBottom w:val="2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059352">
                          <w:marLeft w:val="0"/>
                          <w:marRight w:val="208"/>
                          <w:marTop w:val="0"/>
                          <w:marBottom w:val="2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79293">
                          <w:marLeft w:val="0"/>
                          <w:marRight w:val="208"/>
                          <w:marTop w:val="0"/>
                          <w:marBottom w:val="2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836437">
                          <w:marLeft w:val="0"/>
                          <w:marRight w:val="208"/>
                          <w:marTop w:val="0"/>
                          <w:marBottom w:val="2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55">
                          <w:marLeft w:val="0"/>
                          <w:marRight w:val="208"/>
                          <w:marTop w:val="0"/>
                          <w:marBottom w:val="2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372992">
                          <w:marLeft w:val="0"/>
                          <w:marRight w:val="208"/>
                          <w:marTop w:val="0"/>
                          <w:marBottom w:val="2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ag-druzh.tvoysadik.ru/images/tsdag_druzh_new/NR9e5c2fd70b42a6eaa8fe12070684503d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g-druzh.tvoysadik.ru/images/tsdag_druzh_new/NRed34e2cebb15482456cf57cc1580f779.jpg" TargetMode="Externa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ag-druzh.tvoysadik.ru/images/tsdag_druzh_new/NR3265ecb2b7808f572759dd41a6a5a17f.jpg" TargetMode="External"/><Relationship Id="rId5" Type="http://schemas.openxmlformats.org/officeDocument/2006/relationships/hyperlink" Target="https://dag-druzh.tvoysadik.ru/images/tsdag_druzh_new/NRe66e1991dc6252fb5b65b8c2fc0ea81a.jpg" TargetMode="External"/><Relationship Id="rId15" Type="http://schemas.openxmlformats.org/officeDocument/2006/relationships/hyperlink" Target="https://dag-druzh.tvoysadik.ru/images/tsdag_druzh_new/NRc009f93a41e30b5bd6052d1f1b900f77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dag-druzh.tvoysadik.ru/images/tsdag_druzh_new/NR502ff5e75b4eb9f0c9c861ec674c5946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1123</Words>
  <Characters>6404</Characters>
  <Application>Microsoft Office Word</Application>
  <DocSecurity>0</DocSecurity>
  <Lines>53</Lines>
  <Paragraphs>15</Paragraphs>
  <ScaleCrop>false</ScaleCrop>
  <Company>Microsoft</Company>
  <LinksUpToDate>false</LinksUpToDate>
  <CharactersWithSpaces>7512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Тевриз</dc:creator>
  <cp:lastModifiedBy>Тевриз</cp:lastModifiedBy>
  <cp:revision>2</cp:revision>
  <dcterms:created xsi:type="dcterms:W3CDTF">2018-03-14T13:54:00Z</dcterms:created>
  <dcterms:modified xsi:type="dcterms:W3CDTF">2018-03-14T13:58:00Z</dcterms:modified>
</cp:coreProperties>
</file>